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B61665">
      <w:pPr>
        <w:pStyle w:val="NormalWeb"/>
        <w:spacing w:line="288" w:lineRule="auto"/>
        <w:ind w:firstLine="720"/>
        <w:jc w:val="center"/>
        <w:outlineLvl w:val="2"/>
        <w:divId w:val="117140690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>KẾ HOẠCH GIÁO DỤC NĂM HỌC 2023 - 2024</w:t>
      </w:r>
      <w:r>
        <w:rPr>
          <w:rFonts w:eastAsia="Times New Roman"/>
          <w:b/>
          <w:bCs/>
          <w:sz w:val="28"/>
          <w:szCs w:val="28"/>
        </w:rPr>
        <w:br/>
        <w:t>NHÀ TRẺ 24-36 THÁNG</w:t>
      </w:r>
      <w:r>
        <w:rPr>
          <w:rFonts w:eastAsia="Times New Roman"/>
          <w:b/>
          <w:bCs/>
          <w:sz w:val="28"/>
          <w:szCs w:val="28"/>
        </w:rPr>
        <w:br/>
        <w:t>TRƯỜNG MẦM NON B XÃ NGŨ HIỆP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"/>
        <w:gridCol w:w="730"/>
        <w:gridCol w:w="4480"/>
        <w:gridCol w:w="7534"/>
      </w:tblGrid>
      <w:tr w:rsidR="00000000">
        <w:trPr>
          <w:divId w:val="117140690"/>
        </w:trPr>
        <w:tc>
          <w:tcPr>
            <w:tcW w:w="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STT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Tên mục tiêu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Mục tiêu giáo dục</w:t>
            </w:r>
          </w:p>
        </w:tc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Nội dung – Hoạt động giáo dục</w:t>
            </w:r>
          </w:p>
        </w:tc>
      </w:tr>
      <w:tr w:rsidR="00000000">
        <w:trPr>
          <w:divId w:val="11714069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I. Giáo dục phát triển thể chất</w:t>
            </w:r>
          </w:p>
        </w:tc>
        <w:tc>
          <w:tcPr>
            <w:tcW w:w="0" w:type="auto"/>
            <w:vAlign w:val="center"/>
            <w:hideMark/>
          </w:tcPr>
          <w:p w:rsidR="00000000" w:rsidRDefault="00B61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1714069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a) Phát triển vận động</w:t>
            </w:r>
          </w:p>
        </w:tc>
        <w:tc>
          <w:tcPr>
            <w:tcW w:w="0" w:type="auto"/>
            <w:vAlign w:val="center"/>
            <w:hideMark/>
          </w:tcPr>
          <w:p w:rsidR="00000000" w:rsidRDefault="00B61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1714069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 Thực hiện động tác phát triển các nhóm cơ và hô hấp</w:t>
            </w:r>
          </w:p>
        </w:tc>
        <w:tc>
          <w:tcPr>
            <w:tcW w:w="0" w:type="auto"/>
            <w:vAlign w:val="center"/>
            <w:hideMark/>
          </w:tcPr>
          <w:p w:rsidR="00000000" w:rsidRDefault="00B61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171406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các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tác trong bài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c: hít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tay, lưng/b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và chân.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sáng: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Hô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p: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nơ.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Tay: Hai tay đưa  lên cao,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ng: Nghiêng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sang hai bên.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Chân: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nhún chân.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hòa: 2 tay đưa sang 2 bên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nhàng.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Dân vũ: Pikachu</w:t>
            </w:r>
          </w:p>
        </w:tc>
      </w:tr>
      <w:tr w:rsidR="00000000">
        <w:trPr>
          <w:divId w:val="11714069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 Thực hiện vận động cơ bản và phát triển tố chất vận động ban đầu</w:t>
            </w:r>
          </w:p>
        </w:tc>
        <w:tc>
          <w:tcPr>
            <w:tcW w:w="0" w:type="auto"/>
            <w:vAlign w:val="center"/>
            <w:hideMark/>
          </w:tcPr>
          <w:p w:rsidR="00000000" w:rsidRDefault="00B61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171406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thăng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trong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đi/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thay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nhanh -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theo cô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đi trong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có bê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trên tay.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VĐCB: Đi có bê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trên tay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TCVĐ: Nu na nu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VĐCB: Đi bư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vào các ô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TCVĐ: Dung dăng dung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VĐCB: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theo 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TCVĐ: Dung dăng dung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VĐCB: Đi theo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nghèo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TCVĐ: Gieo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VĐCB: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TCVĐ: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VĐCB: Đi có bê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 trên tay 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TCVĐ: Mèo và chim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VĐCB: Đi theo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TCVĐ: Gieo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VĐCB: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thay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theo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TCVĐ: Nu na nu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VĐCB: Đi theo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đi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TCVĐ: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bong bóng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VĐCB: Đi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TCVĐ: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mưa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VĐCB: Đi theo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TCVĐ: Gieo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VĐCB: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theo 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TCVĐ: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cây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VĐCB : Đi trong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TCVĐ: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bong bóng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VĐCB: Tung bóng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2 tay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TCVĐ: Bóng tròn to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VĐCB: Tung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bóng cùng cô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TCVĐ: Con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VĐCB: Tung bóng qua dây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TCVĐ: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đoàn tàu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VĐCB:Bò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có mang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trên lưng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TCVĐ: Gieo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VĐCB: Bò chui qua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TCVĐ:Th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bong bóng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VĐCB: Bò theo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nghèo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TCVĐ: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bóng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CB: Bò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qua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TCVĐ: Bóng tròn to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VĐCB: Bò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theo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TCVĐ: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bư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VDCB : Ném xa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1 tay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TCVĐ: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đoàn tàu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VĐCB: Ném trúng đích 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TCVĐ: Ô tô và chim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</w:p>
          <w:p w:rsidR="00000000" w:rsidRDefault="00B6166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-TCVĐ: Bóng tròn to;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mưa, Gieo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m..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Tung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bóng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nhau, ném bóng vào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ném bóng vào ô ...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TC: Con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a, ..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TCVĐ: Đá bóng, ném bóng vào 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  <w:tr w:rsidR="00000000">
        <w:trPr>
          <w:divId w:val="1171406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tay -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t: tung -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bóng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cô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cách 1m; ném vào đích xa 1-1,2m.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171406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tay, chân, cơ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trong khi bò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trên lưng.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171406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cơ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trong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ném, đá bóng: ném xa lên phía trư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tay (t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1,5m).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1714069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3. Thực hiện vận động cử động của bàn tay, ngón t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ay</w:t>
            </w:r>
          </w:p>
        </w:tc>
        <w:tc>
          <w:tcPr>
            <w:tcW w:w="0" w:type="auto"/>
            <w:vAlign w:val="center"/>
            <w:hideMark/>
          </w:tcPr>
          <w:p w:rsidR="00000000" w:rsidRDefault="00B61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171406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tay, bàn tay, ngón tay -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“múa khéo”.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các trò chơi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ng: Gà trong vư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rau, Con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a,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các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bàn tay, ngón tay thông qua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chơi góc: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các hình kh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khác nhau, không làm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các hình kh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khác nhau, không làm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-Tô màu, nhào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t.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Xâu vòng tay, xâu hoa,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ng....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tay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dùng,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bóng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tay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bông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000000">
        <w:trPr>
          <w:divId w:val="1171406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bàn tay, ngón tay và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tay-m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trong các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ng: nhào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n;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chim; xâu vòng tay, chu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đeo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1714069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b) Giáo dục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dinh dưỡng và sức khỏe</w:t>
            </w:r>
          </w:p>
        </w:tc>
        <w:tc>
          <w:tcPr>
            <w:tcW w:w="0" w:type="auto"/>
            <w:vAlign w:val="center"/>
            <w:hideMark/>
          </w:tcPr>
          <w:p w:rsidR="00000000" w:rsidRDefault="00B61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1714069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 Có một số nền nếp, thói quen tốt trong sinh hoạt</w:t>
            </w:r>
          </w:p>
        </w:tc>
        <w:tc>
          <w:tcPr>
            <w:tcW w:w="0" w:type="auto"/>
            <w:vAlign w:val="center"/>
            <w:hideMark/>
          </w:tcPr>
          <w:p w:rsidR="00000000" w:rsidRDefault="00B61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171406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Thích nghi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ăn cơm,  ăn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các 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ăn khác nhau.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hành làm quen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thìa :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thìa xúc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gàng không rơi vãi 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hành làm quen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ăn cơm và các 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ăn khác nhau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tên các món ăn hàng ngày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hành cách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, thìa, bát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hành: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cô,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khi ăn . Không đùa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ch, không là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vãi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ăn. Ăn nhi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ăn khác nhau. Che mi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khi ho,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hơi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Cô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truy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nghe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dàng đi vào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thói quen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trưa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cô khi có nhu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đi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sinh và đi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 đúng nơi quy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đi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sinh đúng nơi qui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sinh đúng nơi quy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Rèn kĩ năng đi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sinh đúng nơi quy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</w:p>
        </w:tc>
      </w:tr>
      <w:tr w:rsidR="00000000">
        <w:trPr>
          <w:divId w:val="1171406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bu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trưa.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171406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 Đi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sinh đúng nơi qui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1714069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 Thực hiện một số việc tự phục vụ, giữ gìn sức khỏe</w:t>
            </w:r>
          </w:p>
        </w:tc>
        <w:tc>
          <w:tcPr>
            <w:tcW w:w="0" w:type="auto"/>
            <w:vAlign w:val="center"/>
            <w:hideMark/>
          </w:tcPr>
          <w:p w:rsidR="00000000" w:rsidRDefault="00B61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171406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Làm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giúp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(l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đi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sinh...).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góc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sau khi chơi xong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dùng,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 vào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đúng nơi quy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giúp cô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như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sinh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dép lên giá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 lau mũi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Rèn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 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đúng cách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Rèn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cách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bê 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lên và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mũ, quàng khăn khi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nón, mũ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ô khi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mưa, đi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dép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chân luôn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ch, không làm chân đau.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yêu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cô giáo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áo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m, quàng khăn khi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áo khi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nóng.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Rè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dép lên giá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Rèn kĩ năng đi dép trong nhà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sinh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Rèn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dép đúng nơi quy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</w:p>
        </w:tc>
      </w:tr>
      <w:tr w:rsidR="00000000">
        <w:trPr>
          <w:divId w:val="1171406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n: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mũ khi ra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ng; đi giày dép;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áo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khi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1714069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3. Nhận biết và tránh một số nguy cơ không an toàn</w:t>
            </w:r>
          </w:p>
        </w:tc>
        <w:tc>
          <w:tcPr>
            <w:tcW w:w="0" w:type="auto"/>
            <w:vAlign w:val="center"/>
            <w:hideMark/>
          </w:tcPr>
          <w:p w:rsidR="00000000" w:rsidRDefault="00B61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171406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tránh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nơi nguy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(b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đang đun, phích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nóng, xô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c,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ng) khi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nguy cơ không an toàn khi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các con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nuôi.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Xem tranh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nh,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vào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nơi nguy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m.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An toàn trong gia đình: tránh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p. 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An toàn khi tham gia giao thông: Đi cùng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mũ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m.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Xem clip,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tranh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phát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n: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đang đun,  phích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nóng, xô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c,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ng...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lý tình 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phát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đúng - sai trong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tranh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t: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 nguy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m,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nào an toàn...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xem clip,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tranh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hành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nguy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: Không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không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ao, sông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nguy cơ không an toàn và 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hong tránh: Vào bu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m, nơi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khi không có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, không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đi ra ngoài 1 mình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lan can và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tránh :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nguy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m,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nào an toàn...</w:t>
            </w:r>
          </w:p>
        </w:tc>
      </w:tr>
      <w:tr w:rsidR="00000000">
        <w:trPr>
          <w:divId w:val="1171406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và tránh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hành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nguy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(leo trèo lên lan can, chơi ngh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các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...) khi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1714069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4. Cân nặng và chiều cao phát triển bình thường theo lứa tuổi</w:t>
            </w:r>
          </w:p>
        </w:tc>
        <w:tc>
          <w:tcPr>
            <w:tcW w:w="0" w:type="auto"/>
            <w:vAlign w:val="center"/>
            <w:hideMark/>
          </w:tcPr>
          <w:p w:rsidR="00000000" w:rsidRDefault="00B61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171406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pStyle w:val="HTMLPreformatte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Cân n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 : Tr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trai : 12,7 -21,2 kg </w:t>
            </w:r>
          </w:p>
          <w:p w:rsidR="00000000" w:rsidRDefault="00B61665">
            <w:pPr>
              <w:pStyle w:val="HTMLPreformatte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Tr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gái : 12,3 -20,9 kg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ăn,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sinh cá nhân: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phân 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thông thư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theo 4 nhóm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m.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Làm quen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thao tác đơn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trong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món ăn,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các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ăn trong ngà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y, ích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ăn 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và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t.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liên quan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ăn 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y, sâu răng, suy dư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béo phì…).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y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cân đo vào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cao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trai,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gái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khác: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và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y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cân đo và vào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kh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cân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bé trai, bé gái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phân 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thông thư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theo 4 nhóm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m.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Làm quen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thao tác đơn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trong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món ăn,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các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ăn trong ngày, ích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ăn 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và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t.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liên quan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ăn 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y, sâu răng, suy dư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béo phì…).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y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cân đo vào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cao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trai,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gái</w:t>
            </w:r>
          </w:p>
        </w:tc>
      </w:tr>
      <w:tr w:rsidR="00000000">
        <w:trPr>
          <w:divId w:val="1171406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pStyle w:val="HTMLPreformatte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u cao : Tr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trai 94,9 - 111,7 cm </w:t>
            </w:r>
          </w:p>
          <w:p w:rsidR="00000000" w:rsidRDefault="00B61665">
            <w:pPr>
              <w:pStyle w:val="HTMLPreformatte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Tr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gái : 94,1 - 111,3 cm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1714069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II. Giáo dục phát triển nhận thức</w:t>
            </w:r>
          </w:p>
        </w:tc>
        <w:tc>
          <w:tcPr>
            <w:tcW w:w="0" w:type="auto"/>
            <w:vAlign w:val="center"/>
            <w:hideMark/>
          </w:tcPr>
          <w:p w:rsidR="00000000" w:rsidRDefault="00B61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1714069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 Khám phá thế giới xung quanh bằng các giác quan</w:t>
            </w:r>
          </w:p>
        </w:tc>
        <w:tc>
          <w:tcPr>
            <w:tcW w:w="0" w:type="auto"/>
            <w:vAlign w:val="center"/>
            <w:hideMark/>
          </w:tcPr>
          <w:p w:rsidR="00000000" w:rsidRDefault="00B61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171406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nhìn, nghe,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: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cam -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t: Các món ăn ngày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t: Bánh nư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- bánh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: Hoa mai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: Hoa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  <w:p w:rsidR="00000000" w:rsidRDefault="00B6166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các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trên cơ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bé yêu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các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dùng gia đình bé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gia đình bé trong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đón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góc như : Tô màu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trên cơ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bé yêu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t...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tên và cách chơi các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góc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em.</w:t>
            </w:r>
          </w:p>
        </w:tc>
      </w:tr>
      <w:tr w:rsidR="00000000">
        <w:trPr>
          <w:divId w:val="1171406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 Chơi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hành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quen thu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gũi.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dùng,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 quen thu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1714069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 Thể hiện sự hiểu biết về các sự vật, hiện tượng gần gũi</w:t>
            </w:r>
          </w:p>
        </w:tc>
        <w:tc>
          <w:tcPr>
            <w:tcW w:w="0" w:type="auto"/>
            <w:vAlign w:val="center"/>
            <w:hideMark/>
          </w:tcPr>
          <w:p w:rsidR="00000000" w:rsidRDefault="00B61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171406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Nói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tên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thân và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gũi khi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: Đôi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bé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t: Đôi bàn tay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: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trên khuôn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(Cái mi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ng)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: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: 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trai -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gái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 :Con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 vàng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: Con Mèo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con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: Con gà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t: Con voi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t: Cái bát - cái thìa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:Cái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dùng trong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bé.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Tích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hình vuông)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t: Ngôi nhà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bé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dùng cá nhân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bé ( Ba nô)</w:t>
            </w:r>
          </w:p>
          <w:p w:rsidR="00000000" w:rsidRDefault="00B6166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gia đình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vào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đón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 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tên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trong gia đình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,Ông ,Bà ...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xem hình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gia đình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hay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gia đình mình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vào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góc -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nói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à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đúng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tên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dùng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 có màu xanh ,đ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,vàng theo yêu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.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Rèn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kĩ năng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dùng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 theo yêu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 cô 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Rèn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dùng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 theo kích thư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. Chơi xong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dùng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 ngăn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000000">
        <w:trPr>
          <w:divId w:val="1171406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 Nói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ên và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năng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cơ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171406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 Nói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tên và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vài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các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hoa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con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quen thu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171406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/nói tên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đúng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 màu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/vàng/xanh theo yêu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171406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đúng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 có kích thư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to/nh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theo yêu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1714069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III. Giáo dục phát triển ngôn ngữ</w:t>
            </w:r>
          </w:p>
        </w:tc>
        <w:tc>
          <w:tcPr>
            <w:tcW w:w="0" w:type="auto"/>
            <w:vAlign w:val="center"/>
            <w:hideMark/>
          </w:tcPr>
          <w:p w:rsidR="00000000" w:rsidRDefault="00B61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1714069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 Nghe hiểu lời nói</w:t>
            </w:r>
          </w:p>
        </w:tc>
        <w:tc>
          <w:tcPr>
            <w:tcW w:w="0" w:type="auto"/>
            <w:vAlign w:val="center"/>
            <w:hideMark/>
          </w:tcPr>
          <w:p w:rsidR="00000000" w:rsidRDefault="00B61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171406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2-3 hành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 Ví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Cháu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 lên giá 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đi 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tay.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bác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dư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 giáo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con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 nhân viên y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Chú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: Đôi bàn tay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n: Sóc nâu nhanh trí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n: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không vâng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n: Vì sao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đuôi</w:t>
            </w:r>
          </w:p>
          <w:p w:rsidR="00000000" w:rsidRDefault="00B6166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xem clip hình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khi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 xong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và 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tay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xà phòng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Cô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sau khi chơi xong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dùng,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 vào đúng nơi quy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và chơi xong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tay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xà phòng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tranh  trong góc sách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giác quan trên khuôn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t.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hành 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các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“ Ai đây”; “Cái gì đây”.</w:t>
            </w:r>
          </w:p>
        </w:tc>
      </w:tr>
      <w:tr w:rsidR="00000000">
        <w:trPr>
          <w:divId w:val="1171406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các câu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i: “Ai đây?”, “Cái gì đây?”, “…làm gì?”, “….th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nào?” (ví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con gà gáy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nào?”, ...)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171406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dung truy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n: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các câu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tên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tên và hành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các nhân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1714069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 Nghe, nhắc lại các âm, các tiếng và các câu</w:t>
            </w:r>
          </w:p>
        </w:tc>
        <w:tc>
          <w:tcPr>
            <w:tcW w:w="0" w:type="auto"/>
            <w:vAlign w:val="center"/>
            <w:hideMark/>
          </w:tcPr>
          <w:p w:rsidR="00000000" w:rsidRDefault="00B61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171406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Phát âm rõ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Thơ: Đôi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Thơ: Mi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xinh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Thơ: Bà và cháu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Thơ :Yêu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Thơ :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cô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Thơ: Đi dép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Thơ: Bánh chưng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Thơ :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xanh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Thơ: dán hoa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Thơ: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Thơ: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Thơ: Đi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Thơ: Con cá vàng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Thơ: Con voi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Thơ: Trăng sáng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Thơ : Cái bát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Thơ : Chú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Thơ : Cháu chào ông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</w:p>
          <w:p w:rsidR="00000000" w:rsidRDefault="00B6166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các bài thơ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đã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như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xanh, yêu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  <w:tr w:rsidR="00000000">
        <w:trPr>
          <w:divId w:val="1171406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bài thơ, ca dao,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dao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giúp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cô giáo.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1714069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3. Sử dụng ngôn ngữ để giao tiếp</w:t>
            </w:r>
          </w:p>
        </w:tc>
        <w:tc>
          <w:tcPr>
            <w:tcW w:w="0" w:type="auto"/>
            <w:vAlign w:val="center"/>
            <w:hideMark/>
          </w:tcPr>
          <w:p w:rsidR="00000000" w:rsidRDefault="00B61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171406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Nói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câu đơn, câu có 5 - 7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có các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thông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quen thu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: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trai -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gái</w:t>
            </w:r>
          </w:p>
          <w:p w:rsidR="00000000" w:rsidRDefault="00B6166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Rèn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phát âm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câu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tâm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vui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mu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nói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và bày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mình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cô và các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thói quen chào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phép.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hành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có thói quen nói to ,rõ ràng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chào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phép</w:t>
            </w:r>
          </w:p>
        </w:tc>
      </w:tr>
      <w:tr w:rsidR="00000000">
        <w:trPr>
          <w:divId w:val="1171406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nói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các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đích khác nhau.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00000" w:rsidRDefault="00B61665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- Chào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00000" w:rsidRDefault="00B61665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Bày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thân</w:t>
            </w:r>
          </w:p>
          <w:p w:rsidR="00000000" w:rsidRDefault="00B61665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-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quan tâm như: " Con gì đây?", "Cái gì đây?"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171406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 Nói to,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nghe,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phép.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1714069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IV. Giáo dục phát triển tình cảm, kỹ năng xã hội và thẩm mỹ</w:t>
            </w:r>
          </w:p>
        </w:tc>
        <w:tc>
          <w:tcPr>
            <w:tcW w:w="0" w:type="auto"/>
            <w:vAlign w:val="center"/>
            <w:hideMark/>
          </w:tcPr>
          <w:p w:rsidR="00000000" w:rsidRDefault="00B61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1714069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 Biểu lộ sự nhận thức về bản thân</w:t>
            </w:r>
          </w:p>
        </w:tc>
        <w:tc>
          <w:tcPr>
            <w:tcW w:w="0" w:type="auto"/>
            <w:vAlign w:val="center"/>
            <w:hideMark/>
          </w:tcPr>
          <w:p w:rsidR="00000000" w:rsidRDefault="00B61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171406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Nói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vài thông tin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mình (tên, tu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i).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nói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tên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mình , bao nhiêu tu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và 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cô và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qua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đón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xúc vui bu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trong khi chơi.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đén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và chơi cùng các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</w:tr>
      <w:tr w:rsidR="00000000">
        <w:trPr>
          <w:divId w:val="1171406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mình thích và không thích.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1714069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 Nhận biết và biểu lộ cảm xúc với con người và sự vật gần gũi</w:t>
            </w:r>
          </w:p>
        </w:tc>
        <w:tc>
          <w:tcPr>
            <w:tcW w:w="0" w:type="auto"/>
            <w:vAlign w:val="center"/>
            <w:hideMark/>
          </w:tcPr>
          <w:p w:rsidR="00000000" w:rsidRDefault="00B61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171406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thích giao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khác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nói.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đón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thích nói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cô và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nói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gũi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thái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xúc: vui, bu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hãi,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nhiên,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...qua tranh, qua nét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 nói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khác: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sinh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trong ngày.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xúc: vui, bu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hãi,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nhiên,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sinh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trong ngày.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quan tâm, yêu quý các con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nuôi qua các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hành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ng.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kêu, dáng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và hành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các con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t.</w:t>
            </w:r>
          </w:p>
        </w:tc>
      </w:tr>
      <w:tr w:rsidR="00000000">
        <w:trPr>
          <w:divId w:val="1171406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thái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xúc vui, bu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hãi.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171406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xúc: vui, bu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hãi qua nét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171406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thân thi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quen thu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c/g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gũi: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kêu,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1714069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3. Thực hiện hành vi xã hội đơn giản</w:t>
            </w:r>
          </w:p>
        </w:tc>
        <w:tc>
          <w:tcPr>
            <w:tcW w:w="0" w:type="auto"/>
            <w:vAlign w:val="center"/>
            <w:hideMark/>
          </w:tcPr>
          <w:p w:rsidR="00000000" w:rsidRDefault="00B61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171406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chào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,c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 ơn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vâng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: Chào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i,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ơn, vâng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Rèn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nói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nghe, không hét to,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phép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Nói câu có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 “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vâng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Rèn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 chào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khi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phép chào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hành vi xã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đơn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qua trò chơi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ăn,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em, nghe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)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thao tác: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 áo, cài khuy áo.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chơi cùng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không tranh giành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chơi, không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u,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giúp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khi 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hành vi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trong sinh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hàng ngày (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hàng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t,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chơi đúng nơi quy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nh).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Tham gia các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trong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sinh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ngày.</w:t>
            </w:r>
          </w:p>
        </w:tc>
      </w:tr>
      <w:tr w:rsidR="00000000">
        <w:trPr>
          <w:divId w:val="1171406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hành vi xã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đơn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qua trò chơi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Trò chơi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em, khu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cho em bé , nghe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171406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Chơi thân thi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khác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171406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yêu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ngư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sz w:val="28"/>
                <w:szCs w:val="28"/>
              </w:rPr>
            </w:pPr>
          </w:p>
        </w:tc>
      </w:tr>
      <w:tr w:rsidR="00000000">
        <w:trPr>
          <w:divId w:val="11714069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4. Thể hiện cảm xúc qua hát, vận động theo nhạc/ tô màu, vẽ, nặn, xếp hình, xem tranh</w:t>
            </w:r>
          </w:p>
        </w:tc>
        <w:tc>
          <w:tcPr>
            <w:tcW w:w="0" w:type="auto"/>
            <w:vAlign w:val="center"/>
            <w:hideMark/>
          </w:tcPr>
          <w:p w:rsidR="00000000" w:rsidRDefault="00B616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171406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hát và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theo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vài bài hát /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quen thu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c: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VĐ: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tay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NH: Khúc hát đôi bàn tay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VĐ: Cô và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NH: Chim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chim con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VĐ: Con gà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NH: Cá vàng bơi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VĐ: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xanh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TCAN: Ai nhanh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DH: Em ngoan hơn búp bê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TCAN: Ai đoán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DH :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bóng.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 : Đu quay.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DH: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Chào bu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sáng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TCAN: Ai đoán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NH: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Chào bu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sáng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TCAN: Ai đoán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DH: Hay xoay nào.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TCAN: Tai ai tinh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DH: Hoa bé ngoan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NH: Tay thơm tay ngoan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DH: Bi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vâng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TCAN: Ai đoán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DH: Cô và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NH:Chim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chim con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DH: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yêu không nào.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TCAN: Tai ai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DH: Quà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8/3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NH: Ngày vui 8/3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DH: Màu hoa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NH: Hoa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trái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NH: Lý cây xanh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TC: Nghe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chuy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DH: Con gà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mèo con và cún con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TCAN: Ai nhanh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DH: Là con mèo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NH: Thương Con mèo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NH: Chú voi con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đôn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TCAN: Ai đoán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DH: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xanh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TCAN: Ai đoán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DH: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nhà thương nhau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TC: Tai ai tinh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DH: Đôi dép 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TC: Ai đoán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DH: :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chào bu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sáng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NH: Cùng múa vui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NH: Chú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TC: Ai đoán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NH: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nhà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yêu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TC: Tai ai tinh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NH: Mùa xuân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TC: Ai đoán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DH: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NH: Xúc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xúc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DH: Bé và hoa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NH: Xúc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xúc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LQ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bút màu và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)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Tô màu con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)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Tô màu qu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bóng 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u)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 màu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do trên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)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nhà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u)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bông hoa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u)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Tô màu ba nô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Tô màu cái bát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Tô màu mũ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Tô màu cái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:rsidR="00000000" w:rsidRDefault="00B6166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t đ</w:t>
            </w:r>
            <w:r>
              <w:rPr>
                <w:b/>
                <w:bCs/>
                <w:sz w:val="28"/>
                <w:szCs w:val="28"/>
              </w:rPr>
              <w:t>ộ</w:t>
            </w:r>
            <w:r>
              <w:rPr>
                <w:b/>
                <w:bCs/>
                <w:sz w:val="28"/>
                <w:szCs w:val="28"/>
              </w:rPr>
              <w:t>ng khác: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Tô -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Làm quen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bút màu và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0000" w:rsidRDefault="00B61665">
            <w:pPr>
              <w:pStyle w:val="HTMLPreformatted"/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n: Làm quen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</w:tc>
      </w:tr>
      <w:tr w:rsidR="00000000">
        <w:trPr>
          <w:divId w:val="1171406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MT43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 Thích tô màu,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xé,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hình, xem tranh (c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bút di màu,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ngo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c).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61665">
            <w:pPr>
              <w:rPr>
                <w:sz w:val="28"/>
                <w:szCs w:val="28"/>
              </w:rPr>
            </w:pPr>
          </w:p>
        </w:tc>
      </w:tr>
    </w:tbl>
    <w:p w:rsidR="00000000" w:rsidRDefault="00B61665">
      <w:pPr>
        <w:pStyle w:val="Heading2"/>
        <w:spacing w:before="0" w:beforeAutospacing="0" w:after="0" w:afterAutospacing="0" w:line="288" w:lineRule="auto"/>
        <w:ind w:firstLine="720"/>
        <w:jc w:val="both"/>
        <w:divId w:val="117140690"/>
        <w:rPr>
          <w:rFonts w:eastAsia="Times New Roman"/>
          <w:vanish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4"/>
        <w:gridCol w:w="4419"/>
        <w:gridCol w:w="4435"/>
      </w:tblGrid>
      <w:tr w:rsidR="00000000">
        <w:trPr>
          <w:divId w:val="117140690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616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Ban giám hiệu</w:t>
            </w:r>
          </w:p>
        </w:tc>
        <w:tc>
          <w:tcPr>
            <w:tcW w:w="0" w:type="auto"/>
            <w:vAlign w:val="center"/>
            <w:hideMark/>
          </w:tcPr>
          <w:p w:rsidR="00000000" w:rsidRDefault="00B616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Khối trưởng</w:t>
            </w:r>
          </w:p>
        </w:tc>
        <w:tc>
          <w:tcPr>
            <w:tcW w:w="0" w:type="auto"/>
            <w:vAlign w:val="center"/>
            <w:hideMark/>
          </w:tcPr>
          <w:p w:rsidR="00000000" w:rsidRDefault="00B61665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divId w:val="117140690"/>
          <w:tblCellSpacing w:w="15" w:type="dxa"/>
          <w:hidden/>
        </w:trPr>
        <w:tc>
          <w:tcPr>
            <w:tcW w:w="1666" w:type="pct"/>
            <w:vAlign w:val="center"/>
            <w:hideMark/>
          </w:tcPr>
          <w:p w:rsidR="00000000" w:rsidRDefault="00B61665">
            <w:pPr>
              <w:jc w:val="center"/>
              <w:divId w:val="411317522"/>
              <w:rPr>
                <w:rFonts w:eastAsia="Times New Roman"/>
                <w:vanish/>
              </w:rPr>
            </w:pPr>
            <w:r>
              <w:rPr>
                <w:rFonts w:eastAsia="Times New Roman"/>
                <w:noProof/>
                <w:vanish/>
              </w:rPr>
              <w:drawing>
                <wp:inline distT="0" distB="0" distL="0" distR="0">
                  <wp:extent cx="1143000" cy="762000"/>
                  <wp:effectExtent l="0" t="0" r="0" b="0"/>
                  <wp:docPr id="1" name="principal_sign" descr="C:\Users\User\Downloads\khgd-namhoc-1712061789519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ncipal_sign" descr="C:\Users\User\Downloads\khgd-namhoc-1712061789519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  <w:vAlign w:val="center"/>
            <w:hideMark/>
          </w:tcPr>
          <w:p w:rsidR="00000000" w:rsidRDefault="00B61665">
            <w:pPr>
              <w:jc w:val="center"/>
              <w:divId w:val="669872256"/>
              <w:rPr>
                <w:rFonts w:eastAsia="Times New Roman"/>
                <w:vanish/>
              </w:rPr>
            </w:pPr>
            <w:r>
              <w:rPr>
                <w:rFonts w:eastAsia="Times New Roman"/>
                <w:noProof/>
                <w:vanish/>
              </w:rPr>
              <w:drawing>
                <wp:inline distT="0" distB="0" distL="0" distR="0">
                  <wp:extent cx="1143000" cy="762000"/>
                  <wp:effectExtent l="0" t="0" r="0" b="0"/>
                  <wp:docPr id="2" name="leader_sign" descr="C:\Users\User\Downloads\khgd-namhoc-1712061789519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ader_sign" descr="C:\Users\User\Downloads\khgd-namhoc-1712061789519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  <w:vAlign w:val="center"/>
            <w:hideMark/>
          </w:tcPr>
          <w:p w:rsidR="00000000" w:rsidRDefault="00B61665">
            <w:pPr>
              <w:jc w:val="center"/>
              <w:rPr>
                <w:rFonts w:eastAsia="Times New Roman"/>
                <w:vanish/>
              </w:rPr>
            </w:pPr>
          </w:p>
        </w:tc>
      </w:tr>
    </w:tbl>
    <w:p w:rsidR="00B61665" w:rsidRDefault="00B61665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sectPr w:rsidR="00B61665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C6B"/>
    <w:rsid w:val="002F6C6B"/>
    <w:rsid w:val="00B6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F78BA-4579-402B-8323-47035AD3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81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6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78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C:\Users\User\Downloads\khgd-namhoc-1712061789519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2394</Words>
  <Characters>13649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User</cp:lastModifiedBy>
  <cp:revision>2</cp:revision>
  <dcterms:created xsi:type="dcterms:W3CDTF">2024-04-02T12:43:00Z</dcterms:created>
  <dcterms:modified xsi:type="dcterms:W3CDTF">2024-04-02T12:43:00Z</dcterms:modified>
</cp:coreProperties>
</file>